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C9A" w:rsidRDefault="008B4198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620C9A" w:rsidRPr="00C936C4">
        <w:rPr>
          <w:rFonts w:asciiTheme="majorBidi" w:hAnsiTheme="majorBidi" w:cstheme="majorBidi"/>
          <w:sz w:val="28"/>
          <w:szCs w:val="28"/>
        </w:rPr>
        <w:t>муниципальное общеобразовательное бюджетное учреждение «</w:t>
      </w:r>
      <w:proofErr w:type="spellStart"/>
      <w:r w:rsidR="00620C9A" w:rsidRPr="00C936C4">
        <w:rPr>
          <w:rFonts w:asciiTheme="majorBidi" w:hAnsiTheme="majorBidi" w:cstheme="majorBidi"/>
          <w:sz w:val="28"/>
          <w:szCs w:val="28"/>
        </w:rPr>
        <w:t>Журавлевская</w:t>
      </w:r>
      <w:proofErr w:type="spellEnd"/>
      <w:r w:rsidR="00620C9A" w:rsidRPr="00C936C4">
        <w:rPr>
          <w:rFonts w:asciiTheme="majorBidi" w:hAnsiTheme="majorBidi" w:cstheme="majorBidi"/>
          <w:sz w:val="28"/>
          <w:szCs w:val="28"/>
        </w:rPr>
        <w:t xml:space="preserve"> основная общеобразовательная школа»</w:t>
      </w: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E8602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C936C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20C9A" w:rsidRPr="006E1004" w:rsidTr="00EF0FF6">
        <w:tc>
          <w:tcPr>
            <w:tcW w:w="3273" w:type="dxa"/>
          </w:tcPr>
          <w:p w:rsidR="00620C9A" w:rsidRPr="00C936C4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C936C4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620C9A" w:rsidRPr="00C936C4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936C4">
              <w:rPr>
                <w:rFonts w:asciiTheme="majorBidi" w:hAnsiTheme="majorBidi" w:cstheme="majorBidi"/>
                <w:sz w:val="24"/>
                <w:szCs w:val="24"/>
              </w:rPr>
              <w:t>Педагогическим советом школы</w:t>
            </w:r>
          </w:p>
          <w:p w:rsidR="00620C9A" w:rsidRPr="00C936C4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C936C4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C936C4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="00040C1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936C4">
              <w:rPr>
                <w:rFonts w:asciiTheme="majorBidi" w:hAnsiTheme="majorBidi" w:cstheme="majorBidi"/>
                <w:sz w:val="24"/>
                <w:szCs w:val="24"/>
              </w:rPr>
              <w:t xml:space="preserve"> № 1</w:t>
            </w:r>
          </w:p>
          <w:p w:rsidR="00620C9A" w:rsidRPr="00664DA1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="00040C1F">
              <w:rPr>
                <w:rFonts w:asciiTheme="majorBidi" w:hAnsiTheme="majorBidi" w:cstheme="majorBidi"/>
                <w:sz w:val="24"/>
                <w:szCs w:val="24"/>
              </w:rPr>
              <w:t xml:space="preserve">  «28.08.2025г.»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C521EF" w:rsidRDefault="00620C9A" w:rsidP="00EF0FF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620C9A" w:rsidRPr="00664DA1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620C9A" w:rsidRPr="00664DA1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C936C4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620C9A" w:rsidRPr="00C936C4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936C4">
              <w:rPr>
                <w:rFonts w:asciiTheme="majorBidi" w:hAnsiTheme="majorBidi" w:cstheme="majorBidi"/>
                <w:sz w:val="24"/>
                <w:szCs w:val="24"/>
              </w:rPr>
              <w:t>Директор школы</w:t>
            </w:r>
          </w:p>
          <w:p w:rsidR="00620C9A" w:rsidRPr="00C936C4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936C4">
              <w:rPr>
                <w:rFonts w:asciiTheme="majorBidi" w:hAnsiTheme="majorBidi" w:cstheme="majorBidi"/>
                <w:sz w:val="24"/>
                <w:szCs w:val="24"/>
              </w:rPr>
              <w:t>Савенков П.Г.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</w:t>
            </w:r>
            <w:proofErr w:type="spellStart"/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Приказ</w:t>
            </w:r>
            <w:proofErr w:type="spellEnd"/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 52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“28.08.2025”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начального общего образования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Pr="00BA255F">
        <w:rPr>
          <w:rFonts w:asciiTheme="majorBidi" w:hAnsiTheme="majorBidi" w:cstheme="majorBidi"/>
          <w:sz w:val="28"/>
          <w:szCs w:val="28"/>
        </w:rPr>
        <w:t xml:space="preserve">2025 </w:t>
      </w:r>
      <w:r>
        <w:rPr>
          <w:rFonts w:asciiTheme="majorBidi" w:hAnsiTheme="majorBidi" w:cstheme="majorBidi"/>
          <w:sz w:val="28"/>
          <w:szCs w:val="28"/>
        </w:rPr>
        <w:t>–</w:t>
      </w:r>
      <w:r w:rsidRPr="00BA255F">
        <w:rPr>
          <w:rFonts w:asciiTheme="majorBidi" w:hAnsiTheme="majorBidi" w:cstheme="majorBidi"/>
          <w:sz w:val="28"/>
          <w:szCs w:val="28"/>
        </w:rPr>
        <w:t xml:space="preserve"> 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340F5" w:rsidRDefault="00F340F5" w:rsidP="00620C9A">
      <w:pPr>
        <w:jc w:val="center"/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340F5" w:rsidRPr="006E1004" w:rsidRDefault="00F340F5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Промышленновский муниципальный округ, Кемеровская область - Кузбасс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Fonts w:asciiTheme="majorBidi" w:hAnsiTheme="majorBidi" w:cstheme="majorBidi"/>
          <w:sz w:val="28"/>
          <w:szCs w:val="28"/>
        </w:rPr>
        <w:t>2025</w:t>
      </w:r>
    </w:p>
    <w:p w:rsidR="0030678A" w:rsidRPr="00BA255F" w:rsidRDefault="0030678A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общеобразовательное бюджетное учреждение «Журавлевская основная общеобразовательная школа»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1-4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основную образовательную программу начального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НОО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ального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общеобразовательное бюджетное учреждение «Журавлевская основная общеобразовательная школа»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начального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начального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общеобразовательное бюджетное учреждение «Журавлевская основная общеобразовательная школа»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26.05.2026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 классе - 33 учебные недели во 2-4 классах – 34 учебных недели. </w:t>
      </w:r>
    </w:p>
    <w:p w:rsidR="001B1213" w:rsidRPr="006E1004" w:rsidRDefault="001B1213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 1 классе - 21 час, во 2 – 4 классах – 23 часа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1-х классов - не превышает 4 уроков и один раз в неделю -5 уроков.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2-4 классов - не более 5 уроков.</w:t>
      </w:r>
    </w:p>
    <w:p w:rsidR="000C3476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="00F73DCA" w:rsidRPr="00BA255F">
        <w:rPr>
          <w:rFonts w:asciiTheme="majorBidi" w:hAnsiTheme="majorBidi" w:cstheme="majorBidi"/>
          <w:sz w:val="28"/>
          <w:szCs w:val="28"/>
        </w:rPr>
        <w:t>40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минут, за исключением 1 класса.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1B1213" w:rsidRPr="006E1004" w:rsidRDefault="001B1213" w:rsidP="001B1213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:rsidR="004141D3" w:rsidRPr="006E1004" w:rsidRDefault="004141D3" w:rsidP="004141D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2-4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1E7077" w:rsidRDefault="001E7077" w:rsidP="001E7077">
      <w:pPr>
        <w:widowControl w:val="0"/>
        <w:spacing w:line="258" w:lineRule="auto"/>
        <w:ind w:right="-13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четвертям.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ших 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льников (1 класс)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нок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proofErr w:type="spellEnd"/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ключ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итог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от.</w:t>
      </w:r>
    </w:p>
    <w:p w:rsidR="001E7077" w:rsidRPr="006E1004" w:rsidRDefault="001E7077" w:rsidP="001E707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Предметы из части, формируемой участниками образовательных отношений, </w:t>
      </w:r>
      <w:r w:rsidR="00D936C1">
        <w:rPr>
          <w:rStyle w:val="markedcontent"/>
          <w:rFonts w:asciiTheme="majorBidi" w:hAnsiTheme="majorBidi" w:cstheme="majorBidi"/>
          <w:sz w:val="28"/>
          <w:szCs w:val="28"/>
        </w:rPr>
        <w:t xml:space="preserve">оцениваются следующим образом: </w:t>
      </w:r>
      <w:r w:rsidRPr="001E7077">
        <w:rPr>
          <w:rStyle w:val="markedcontent"/>
          <w:rFonts w:asciiTheme="majorBidi" w:hAnsiTheme="majorBidi" w:cstheme="majorBidi"/>
          <w:b/>
          <w:sz w:val="28"/>
          <w:szCs w:val="28"/>
        </w:rPr>
        <w:t>Физическая культура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в 1 классе –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безотметочная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система,  </w:t>
      </w:r>
      <w:r w:rsidRPr="001E7077">
        <w:rPr>
          <w:rStyle w:val="markedcontent"/>
          <w:rFonts w:asciiTheme="majorBidi" w:hAnsiTheme="majorBidi" w:cstheme="majorBidi"/>
          <w:b/>
          <w:sz w:val="28"/>
          <w:szCs w:val="28"/>
        </w:rPr>
        <w:t xml:space="preserve">Информатика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во 2 и в 3 классах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оцениваются по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системе «зачет» и «не зачет». 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общеобразовательное бюджетное учреждение «Журавлевская основная общеобразовательная школа»</w:t>
      </w:r>
      <w:r w:rsidR="003963B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языком об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996DF6" w:rsidRDefault="00996DF6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При изучении предметной области «Основы религиозных культур и светской этики»</w:t>
      </w:r>
      <w:r w:rsidR="00D936C1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="00D936C1">
        <w:rPr>
          <w:rStyle w:val="markedcontent"/>
          <w:rFonts w:asciiTheme="majorBidi" w:hAnsiTheme="majorBidi" w:cstheme="majorBidi"/>
          <w:sz w:val="28"/>
          <w:szCs w:val="28"/>
        </w:rPr>
        <w:t xml:space="preserve">( </w:t>
      </w:r>
      <w:proofErr w:type="gramEnd"/>
      <w:r w:rsidR="00D936C1">
        <w:rPr>
          <w:rStyle w:val="markedcontent"/>
          <w:rFonts w:asciiTheme="majorBidi" w:hAnsiTheme="majorBidi" w:cstheme="majorBidi"/>
          <w:sz w:val="28"/>
          <w:szCs w:val="28"/>
        </w:rPr>
        <w:t>далее ОРКСЭ)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выбор одного из учебных модулей осуществляются по заявлению родителей (законных представителей) несовершеннолетних обучающихся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1E7077" w:rsidRDefault="001E7077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В 2025-2026 учебном году по заявлению родителей в 4 классе </w:t>
      </w:r>
      <w:r w:rsidR="00D936C1">
        <w:rPr>
          <w:rStyle w:val="markedcontent"/>
          <w:rFonts w:asciiTheme="majorBidi" w:hAnsiTheme="majorBidi" w:cstheme="majorBidi"/>
          <w:sz w:val="28"/>
          <w:szCs w:val="28"/>
        </w:rPr>
        <w:t xml:space="preserve"> при изучении  ОРКСЭ </w:t>
      </w:r>
      <w:r>
        <w:rPr>
          <w:rStyle w:val="markedcontent"/>
          <w:rFonts w:asciiTheme="majorBidi" w:hAnsiTheme="majorBidi" w:cstheme="majorBidi"/>
          <w:sz w:val="28"/>
          <w:szCs w:val="28"/>
        </w:rPr>
        <w:t>выбран курс «Основы светской этики»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процедура, проводимая с целью оценки качества освоения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обучающимися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8C32A7">
        <w:rPr>
          <w:rStyle w:val="markedcontent"/>
          <w:rFonts w:asciiTheme="majorBidi" w:hAnsiTheme="majorBidi" w:cstheme="majorBidi"/>
          <w:sz w:val="28"/>
          <w:szCs w:val="28"/>
        </w:rPr>
        <w:t xml:space="preserve"> аттестация за четверть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годовая аттестация обучающихся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D936C1" w:rsidRDefault="00D936C1" w:rsidP="00D936C1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C6B2E">
        <w:rPr>
          <w:rFonts w:ascii="Times New Roman" w:hAnsi="Times New Roman" w:cs="Times New Roman"/>
          <w:sz w:val="28"/>
          <w:szCs w:val="28"/>
        </w:rPr>
        <w:t xml:space="preserve">Формой промежуточной аттестацией в Учреждении является оценка учащегося по итогам </w:t>
      </w:r>
      <w:r>
        <w:rPr>
          <w:rFonts w:ascii="Times New Roman" w:hAnsi="Times New Roman" w:cs="Times New Roman"/>
          <w:sz w:val="28"/>
          <w:szCs w:val="28"/>
        </w:rPr>
        <w:t xml:space="preserve"> учебной четверти и </w:t>
      </w:r>
      <w:r w:rsidRPr="006C6B2E">
        <w:rPr>
          <w:rFonts w:ascii="Times New Roman" w:hAnsi="Times New Roman" w:cs="Times New Roman"/>
          <w:sz w:val="28"/>
          <w:szCs w:val="28"/>
        </w:rPr>
        <w:t xml:space="preserve">учебного года как среднее арифметическое оценок за каждую четверть во 2 – 4-х классах.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предмет ОРКСЭ в 4 классе не оценивается. Успешное прохождение учащимися промежуточной аттестации является основанием для перевода в следующий класс. В первом классе проводится комплексная диагностическая работа без бального оценивания знаний учащихся, результатом которой является  определение уровня освоения или не освоения учащимися основных формируемых способов действий в отношении к опорной системе знаний, необходимых для получения общего образования в следующем классе. 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аттестации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обучающихся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МОБУ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«</w:t>
      </w:r>
      <w:proofErr w:type="spellStart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Журавлевская</w:t>
      </w:r>
      <w:proofErr w:type="spellEnd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основная общеобразовательная школа»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аттестация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осуществляется в соответствии с календарным учебным графиком.</w:t>
      </w:r>
    </w:p>
    <w:p w:rsidR="00D936C1" w:rsidRDefault="00D936C1" w:rsidP="00D936C1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Решением педагогического совета, на основании приказа директора, положительные результаты оценочных процедур обучающихся 4 класса, </w:t>
      </w:r>
      <w:r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проводимых Министерством Просвещения РФ и Министерством образования Кузбасса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(ВПР)</w:t>
      </w:r>
      <w:r>
        <w:rPr>
          <w:rStyle w:val="markedcontent"/>
          <w:rFonts w:asciiTheme="majorBidi" w:hAnsiTheme="majorBidi" w:cstheme="majorBidi"/>
          <w:sz w:val="28"/>
          <w:szCs w:val="28"/>
        </w:rPr>
        <w:t>, могут быть засчитаны в качестве результатов работ по промежуточной аттестации.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При неудовлетворительных результатах ВПР или при отсутствии обучающегося во время проведения процедуры по уважительной причине, обучающиеся имеют право  выполнить работу в дополнительно установленное время, но не позднее окончания учебного года. 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аттестация проходит на </w:t>
      </w:r>
      <w:r w:rsidR="00040C1F">
        <w:rPr>
          <w:rStyle w:val="markedcontent"/>
          <w:rFonts w:asciiTheme="majorBidi" w:hAnsiTheme="majorBidi" w:cstheme="majorBidi"/>
          <w:sz w:val="28"/>
          <w:szCs w:val="28"/>
        </w:rPr>
        <w:t xml:space="preserve">предпоследней и последней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общеобразовательное бюджетное учреждение «Журавлевская основная общеобразовательная школа»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040C1F" w:rsidRPr="006E1004" w:rsidRDefault="00040C1F" w:rsidP="00040C1F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</w:t>
      </w:r>
    </w:p>
    <w:p w:rsidR="00040C1F" w:rsidRDefault="00040C1F" w:rsidP="00040C1F">
      <w:pPr>
        <w:ind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а «Физкультура»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в обязательной части учебного плана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отводи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лю, по заявлению родителей (законных представителей)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удовлетворения интересов родителей и обучающихся, 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для увеличения двигательной активности и 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а в полном объеме еще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добавляется из 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части учебного плана, формируемой участниками образовательных отношений. </w:t>
      </w:r>
      <w:proofErr w:type="gramEnd"/>
    </w:p>
    <w:p w:rsidR="00040C1F" w:rsidRPr="006C6B2E" w:rsidRDefault="00040C1F" w:rsidP="00040C1F">
      <w:pPr>
        <w:ind w:firstLine="56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Во 2-4  классах</w:t>
      </w:r>
      <w:r w:rsidRPr="006C6B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 качестве третьего часа физической культуры (двигательной активности) </w:t>
      </w:r>
      <w:proofErr w:type="gramStart"/>
      <w:r w:rsidRPr="006C6B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обучающимся</w:t>
      </w:r>
      <w:proofErr w:type="gramEnd"/>
      <w:r w:rsidRPr="006C6B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за пределами учебного плана ООП НОО предоставляется возможность посещения учебных курсов внеурочной деятельности «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Настольный теннис</w:t>
      </w:r>
      <w:r w:rsidRPr="006C6B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», «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Спортивные игры</w:t>
      </w:r>
      <w:r w:rsidRPr="006C6B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». Выбор курсов внеурочной деятельности осуществляется посредством сбора заявлений</w:t>
      </w:r>
      <w:r w:rsidRPr="006C6B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с родителей (законных представителей) несовершеннолетних обучающихся МОБУ «</w:t>
      </w:r>
      <w:proofErr w:type="spellStart"/>
      <w:r w:rsidRPr="006C6B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>Журавлевская</w:t>
      </w:r>
      <w:proofErr w:type="spellEnd"/>
      <w:r w:rsidRPr="006C6B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ООШ» и учитывает образовательные по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>требности и  интересы обучающих</w:t>
      </w:r>
      <w:r w:rsidRPr="006C6B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>ся.</w:t>
      </w:r>
    </w:p>
    <w:p w:rsidR="00040C1F" w:rsidRDefault="00040C1F" w:rsidP="00040C1F">
      <w:pPr>
        <w:widowControl w:val="0"/>
        <w:tabs>
          <w:tab w:val="left" w:pos="1185"/>
          <w:tab w:val="left" w:pos="2128"/>
          <w:tab w:val="left" w:pos="3951"/>
          <w:tab w:val="left" w:pos="6165"/>
          <w:tab w:val="left" w:pos="6645"/>
          <w:tab w:val="left" w:pos="7267"/>
          <w:tab w:val="left" w:pos="8415"/>
        </w:tabs>
        <w:spacing w:line="258" w:lineRule="auto"/>
        <w:ind w:left="74" w:right="-19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бный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1-4 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МОБУ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Журавлевская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ООШ»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одимы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но-м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кими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(прогр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ми,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тодич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 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тодич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</w:t>
      </w:r>
    </w:p>
    <w:p w:rsidR="00040C1F" w:rsidRDefault="00040C1F" w:rsidP="00040C1F">
      <w:pPr>
        <w:widowControl w:val="0"/>
        <w:tabs>
          <w:tab w:val="left" w:pos="1185"/>
          <w:tab w:val="left" w:pos="2128"/>
          <w:tab w:val="left" w:pos="3951"/>
          <w:tab w:val="left" w:pos="6165"/>
          <w:tab w:val="left" w:pos="6645"/>
          <w:tab w:val="left" w:pos="7267"/>
          <w:tab w:val="left" w:pos="8415"/>
        </w:tabs>
        <w:spacing w:line="258" w:lineRule="auto"/>
        <w:ind w:left="74" w:right="-19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тимой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зки.</w:t>
      </w:r>
    </w:p>
    <w:p w:rsidR="00040C1F" w:rsidRPr="006E1004" w:rsidRDefault="00040C1F" w:rsidP="00040C1F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 Нормативный срок освоения ООП НОО составляет 4 года.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>
      <w:pPr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66"/>
        <w:gridCol w:w="4190"/>
        <w:gridCol w:w="1603"/>
        <w:gridCol w:w="1603"/>
        <w:gridCol w:w="1603"/>
        <w:gridCol w:w="1603"/>
      </w:tblGrid>
      <w:tr w:rsidR="00501530">
        <w:tc>
          <w:tcPr>
            <w:tcW w:w="6000" w:type="dxa"/>
            <w:vMerge w:val="restart"/>
            <w:shd w:val="clear" w:color="auto" w:fill="D9D9D9"/>
          </w:tcPr>
          <w:p w:rsidR="00501530" w:rsidRDefault="00EF77D4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501530" w:rsidRDefault="00EF77D4">
            <w:r>
              <w:rPr>
                <w:b/>
              </w:rPr>
              <w:t>Учебный предмет/курс</w:t>
            </w:r>
          </w:p>
        </w:tc>
        <w:tc>
          <w:tcPr>
            <w:tcW w:w="9700" w:type="dxa"/>
            <w:gridSpan w:val="4"/>
            <w:shd w:val="clear" w:color="auto" w:fill="D9D9D9"/>
          </w:tcPr>
          <w:p w:rsidR="00501530" w:rsidRDefault="00EF77D4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501530">
        <w:tc>
          <w:tcPr>
            <w:tcW w:w="2425" w:type="dxa"/>
            <w:vMerge/>
          </w:tcPr>
          <w:p w:rsidR="00501530" w:rsidRDefault="00501530"/>
        </w:tc>
        <w:tc>
          <w:tcPr>
            <w:tcW w:w="2425" w:type="dxa"/>
            <w:vMerge/>
          </w:tcPr>
          <w:p w:rsidR="00501530" w:rsidRDefault="00501530"/>
        </w:tc>
        <w:tc>
          <w:tcPr>
            <w:tcW w:w="0" w:type="dxa"/>
            <w:shd w:val="clear" w:color="auto" w:fill="D9D9D9"/>
          </w:tcPr>
          <w:p w:rsidR="00501530" w:rsidRDefault="00EF77D4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0" w:type="dxa"/>
            <w:shd w:val="clear" w:color="auto" w:fill="D9D9D9"/>
          </w:tcPr>
          <w:p w:rsidR="00501530" w:rsidRDefault="00EF77D4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0" w:type="dxa"/>
            <w:shd w:val="clear" w:color="auto" w:fill="D9D9D9"/>
          </w:tcPr>
          <w:p w:rsidR="00501530" w:rsidRDefault="00EF77D4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0" w:type="dxa"/>
            <w:shd w:val="clear" w:color="auto" w:fill="D9D9D9"/>
          </w:tcPr>
          <w:p w:rsidR="00501530" w:rsidRDefault="00EF77D4">
            <w:pPr>
              <w:jc w:val="center"/>
            </w:pPr>
            <w:r>
              <w:rPr>
                <w:b/>
              </w:rPr>
              <w:t>4</w:t>
            </w:r>
          </w:p>
        </w:tc>
      </w:tr>
      <w:tr w:rsidR="00501530">
        <w:tc>
          <w:tcPr>
            <w:tcW w:w="14550" w:type="dxa"/>
            <w:gridSpan w:val="6"/>
            <w:shd w:val="clear" w:color="auto" w:fill="FFFFB3"/>
          </w:tcPr>
          <w:p w:rsidR="00501530" w:rsidRDefault="00EF77D4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501530">
        <w:tc>
          <w:tcPr>
            <w:tcW w:w="2425" w:type="dxa"/>
            <w:vMerge w:val="restart"/>
          </w:tcPr>
          <w:p w:rsidR="00501530" w:rsidRDefault="00EF77D4">
            <w:r>
              <w:t>Русский язык и литературное чтение</w:t>
            </w:r>
          </w:p>
        </w:tc>
        <w:tc>
          <w:tcPr>
            <w:tcW w:w="2425" w:type="dxa"/>
          </w:tcPr>
          <w:p w:rsidR="00501530" w:rsidRDefault="00EF77D4">
            <w:r>
              <w:t>Русский язык</w:t>
            </w:r>
          </w:p>
        </w:tc>
        <w:tc>
          <w:tcPr>
            <w:tcW w:w="2425" w:type="dxa"/>
          </w:tcPr>
          <w:p w:rsidR="00501530" w:rsidRDefault="00EF77D4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:rsidR="00501530" w:rsidRDefault="00EF77D4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:rsidR="00501530" w:rsidRDefault="00EF77D4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:rsidR="00501530" w:rsidRDefault="00EF77D4">
            <w:pPr>
              <w:jc w:val="center"/>
            </w:pPr>
            <w:r>
              <w:t>5</w:t>
            </w:r>
          </w:p>
        </w:tc>
      </w:tr>
      <w:tr w:rsidR="00501530">
        <w:tc>
          <w:tcPr>
            <w:tcW w:w="2425" w:type="dxa"/>
            <w:vMerge/>
          </w:tcPr>
          <w:p w:rsidR="00501530" w:rsidRDefault="00501530"/>
        </w:tc>
        <w:tc>
          <w:tcPr>
            <w:tcW w:w="2425" w:type="dxa"/>
          </w:tcPr>
          <w:p w:rsidR="00501530" w:rsidRDefault="00EF77D4">
            <w:r>
              <w:t>Литературное чтение</w:t>
            </w:r>
          </w:p>
        </w:tc>
        <w:tc>
          <w:tcPr>
            <w:tcW w:w="2425" w:type="dxa"/>
          </w:tcPr>
          <w:p w:rsidR="00501530" w:rsidRDefault="00EF77D4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501530" w:rsidRDefault="00EF77D4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501530" w:rsidRDefault="00EF77D4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501530" w:rsidRDefault="00EF77D4">
            <w:pPr>
              <w:jc w:val="center"/>
            </w:pPr>
            <w:r>
              <w:t>4</w:t>
            </w:r>
          </w:p>
        </w:tc>
      </w:tr>
      <w:tr w:rsidR="00501530">
        <w:tc>
          <w:tcPr>
            <w:tcW w:w="2425" w:type="dxa"/>
          </w:tcPr>
          <w:p w:rsidR="00501530" w:rsidRDefault="00EF77D4">
            <w:r>
              <w:t>Иностранный язык</w:t>
            </w:r>
          </w:p>
        </w:tc>
        <w:tc>
          <w:tcPr>
            <w:tcW w:w="2425" w:type="dxa"/>
          </w:tcPr>
          <w:p w:rsidR="00501530" w:rsidRDefault="00EF77D4">
            <w:r>
              <w:t>Иностранный язык</w:t>
            </w:r>
          </w:p>
        </w:tc>
        <w:tc>
          <w:tcPr>
            <w:tcW w:w="2425" w:type="dxa"/>
          </w:tcPr>
          <w:p w:rsidR="00501530" w:rsidRDefault="00EF77D4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501530" w:rsidRDefault="00EF77D4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501530" w:rsidRDefault="00EF77D4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501530" w:rsidRDefault="00EF77D4">
            <w:pPr>
              <w:jc w:val="center"/>
            </w:pPr>
            <w:r>
              <w:t>2</w:t>
            </w:r>
          </w:p>
        </w:tc>
      </w:tr>
      <w:tr w:rsidR="00501530">
        <w:tc>
          <w:tcPr>
            <w:tcW w:w="2425" w:type="dxa"/>
          </w:tcPr>
          <w:p w:rsidR="00501530" w:rsidRDefault="00EF77D4">
            <w:r>
              <w:t>Математика и информатика</w:t>
            </w:r>
          </w:p>
        </w:tc>
        <w:tc>
          <w:tcPr>
            <w:tcW w:w="2425" w:type="dxa"/>
          </w:tcPr>
          <w:p w:rsidR="00501530" w:rsidRDefault="00EF77D4">
            <w:r>
              <w:t>Математика</w:t>
            </w:r>
          </w:p>
        </w:tc>
        <w:tc>
          <w:tcPr>
            <w:tcW w:w="2425" w:type="dxa"/>
          </w:tcPr>
          <w:p w:rsidR="00501530" w:rsidRDefault="00EF77D4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501530" w:rsidRDefault="00EF77D4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501530" w:rsidRDefault="00EF77D4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501530" w:rsidRDefault="00EF77D4">
            <w:pPr>
              <w:jc w:val="center"/>
            </w:pPr>
            <w:r>
              <w:t>4</w:t>
            </w:r>
          </w:p>
        </w:tc>
      </w:tr>
      <w:tr w:rsidR="00501530">
        <w:tc>
          <w:tcPr>
            <w:tcW w:w="2425" w:type="dxa"/>
          </w:tcPr>
          <w:p w:rsidR="00501530" w:rsidRDefault="00EF77D4">
            <w:r>
              <w:t>Обществознание и естествознание ("окружающий мир")</w:t>
            </w:r>
          </w:p>
        </w:tc>
        <w:tc>
          <w:tcPr>
            <w:tcW w:w="2425" w:type="dxa"/>
          </w:tcPr>
          <w:p w:rsidR="00501530" w:rsidRDefault="00EF77D4">
            <w:r>
              <w:t>Окружающий мир</w:t>
            </w:r>
          </w:p>
        </w:tc>
        <w:tc>
          <w:tcPr>
            <w:tcW w:w="2425" w:type="dxa"/>
          </w:tcPr>
          <w:p w:rsidR="00501530" w:rsidRDefault="00EF77D4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501530" w:rsidRDefault="00EF77D4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501530" w:rsidRDefault="00EF77D4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501530" w:rsidRDefault="00EF77D4">
            <w:pPr>
              <w:jc w:val="center"/>
            </w:pPr>
            <w:r>
              <w:t>2</w:t>
            </w:r>
          </w:p>
        </w:tc>
      </w:tr>
      <w:tr w:rsidR="00501530">
        <w:tc>
          <w:tcPr>
            <w:tcW w:w="2425" w:type="dxa"/>
          </w:tcPr>
          <w:p w:rsidR="00501530" w:rsidRDefault="00EF77D4">
            <w:r>
              <w:t>Основы религиозных культур и светской этики</w:t>
            </w:r>
          </w:p>
        </w:tc>
        <w:tc>
          <w:tcPr>
            <w:tcW w:w="2425" w:type="dxa"/>
          </w:tcPr>
          <w:p w:rsidR="00501530" w:rsidRDefault="00EF77D4">
            <w:r>
              <w:t>Основы религиозных культур и светской этики</w:t>
            </w:r>
          </w:p>
        </w:tc>
        <w:tc>
          <w:tcPr>
            <w:tcW w:w="2425" w:type="dxa"/>
          </w:tcPr>
          <w:p w:rsidR="00501530" w:rsidRDefault="00EF77D4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501530" w:rsidRDefault="00EF77D4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501530" w:rsidRDefault="00EF77D4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501530" w:rsidRDefault="00EF77D4">
            <w:pPr>
              <w:jc w:val="center"/>
            </w:pPr>
            <w:r>
              <w:t>1</w:t>
            </w:r>
          </w:p>
        </w:tc>
      </w:tr>
      <w:tr w:rsidR="00501530">
        <w:tc>
          <w:tcPr>
            <w:tcW w:w="2425" w:type="dxa"/>
            <w:vMerge w:val="restart"/>
          </w:tcPr>
          <w:p w:rsidR="00501530" w:rsidRDefault="00EF77D4">
            <w:r>
              <w:t>Искусство</w:t>
            </w:r>
          </w:p>
        </w:tc>
        <w:tc>
          <w:tcPr>
            <w:tcW w:w="2425" w:type="dxa"/>
          </w:tcPr>
          <w:p w:rsidR="00501530" w:rsidRDefault="00EF77D4">
            <w:r>
              <w:t>Изобразительное искусство</w:t>
            </w:r>
          </w:p>
        </w:tc>
        <w:tc>
          <w:tcPr>
            <w:tcW w:w="2425" w:type="dxa"/>
          </w:tcPr>
          <w:p w:rsidR="00501530" w:rsidRDefault="00EF77D4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501530" w:rsidRDefault="00EF77D4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501530" w:rsidRDefault="00EF77D4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501530" w:rsidRDefault="00EF77D4">
            <w:pPr>
              <w:jc w:val="center"/>
            </w:pPr>
            <w:r>
              <w:t>1</w:t>
            </w:r>
          </w:p>
        </w:tc>
      </w:tr>
      <w:tr w:rsidR="00501530">
        <w:tc>
          <w:tcPr>
            <w:tcW w:w="2425" w:type="dxa"/>
            <w:vMerge/>
          </w:tcPr>
          <w:p w:rsidR="00501530" w:rsidRDefault="00501530"/>
        </w:tc>
        <w:tc>
          <w:tcPr>
            <w:tcW w:w="2425" w:type="dxa"/>
          </w:tcPr>
          <w:p w:rsidR="00501530" w:rsidRDefault="00EF77D4">
            <w:r>
              <w:t>Музыка</w:t>
            </w:r>
          </w:p>
        </w:tc>
        <w:tc>
          <w:tcPr>
            <w:tcW w:w="2425" w:type="dxa"/>
          </w:tcPr>
          <w:p w:rsidR="00501530" w:rsidRDefault="00EF77D4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501530" w:rsidRDefault="00EF77D4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501530" w:rsidRDefault="00EF77D4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501530" w:rsidRDefault="00EF77D4">
            <w:pPr>
              <w:jc w:val="center"/>
            </w:pPr>
            <w:r>
              <w:t>1</w:t>
            </w:r>
          </w:p>
        </w:tc>
      </w:tr>
      <w:tr w:rsidR="00501530">
        <w:tc>
          <w:tcPr>
            <w:tcW w:w="2425" w:type="dxa"/>
          </w:tcPr>
          <w:p w:rsidR="00501530" w:rsidRDefault="00EF77D4">
            <w:r>
              <w:t>Технология</w:t>
            </w:r>
          </w:p>
        </w:tc>
        <w:tc>
          <w:tcPr>
            <w:tcW w:w="2425" w:type="dxa"/>
          </w:tcPr>
          <w:p w:rsidR="00501530" w:rsidRDefault="00EF77D4">
            <w:r>
              <w:t>Труд (технология)</w:t>
            </w:r>
          </w:p>
        </w:tc>
        <w:tc>
          <w:tcPr>
            <w:tcW w:w="2425" w:type="dxa"/>
          </w:tcPr>
          <w:p w:rsidR="00501530" w:rsidRDefault="00EF77D4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501530" w:rsidRDefault="00EF77D4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501530" w:rsidRDefault="00EF77D4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501530" w:rsidRDefault="00EF77D4">
            <w:pPr>
              <w:jc w:val="center"/>
            </w:pPr>
            <w:r>
              <w:t>1</w:t>
            </w:r>
          </w:p>
        </w:tc>
      </w:tr>
      <w:tr w:rsidR="00501530">
        <w:tc>
          <w:tcPr>
            <w:tcW w:w="2425" w:type="dxa"/>
          </w:tcPr>
          <w:p w:rsidR="00501530" w:rsidRDefault="00EF77D4">
            <w:r>
              <w:t>Физическая культура</w:t>
            </w:r>
          </w:p>
        </w:tc>
        <w:tc>
          <w:tcPr>
            <w:tcW w:w="2425" w:type="dxa"/>
          </w:tcPr>
          <w:p w:rsidR="00501530" w:rsidRDefault="00EF77D4">
            <w:r>
              <w:t>Физическая культура</w:t>
            </w:r>
          </w:p>
        </w:tc>
        <w:tc>
          <w:tcPr>
            <w:tcW w:w="2425" w:type="dxa"/>
          </w:tcPr>
          <w:p w:rsidR="00501530" w:rsidRDefault="00EF77D4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501530" w:rsidRDefault="00EF77D4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501530" w:rsidRDefault="00EF77D4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501530" w:rsidRDefault="00EF77D4">
            <w:pPr>
              <w:jc w:val="center"/>
            </w:pPr>
            <w:r>
              <w:t>2</w:t>
            </w:r>
          </w:p>
        </w:tc>
      </w:tr>
      <w:tr w:rsidR="00501530">
        <w:tc>
          <w:tcPr>
            <w:tcW w:w="4850" w:type="dxa"/>
            <w:gridSpan w:val="2"/>
            <w:shd w:val="clear" w:color="auto" w:fill="00FF00"/>
          </w:tcPr>
          <w:p w:rsidR="00501530" w:rsidRDefault="00EF77D4">
            <w:r>
              <w:t>Итого</w:t>
            </w:r>
          </w:p>
        </w:tc>
        <w:tc>
          <w:tcPr>
            <w:tcW w:w="2425" w:type="dxa"/>
            <w:shd w:val="clear" w:color="auto" w:fill="00FF00"/>
          </w:tcPr>
          <w:p w:rsidR="00501530" w:rsidRDefault="00EF77D4">
            <w:pPr>
              <w:jc w:val="center"/>
            </w:pPr>
            <w:r>
              <w:t>20</w:t>
            </w:r>
          </w:p>
        </w:tc>
        <w:tc>
          <w:tcPr>
            <w:tcW w:w="2425" w:type="dxa"/>
            <w:shd w:val="clear" w:color="auto" w:fill="00FF00"/>
          </w:tcPr>
          <w:p w:rsidR="00501530" w:rsidRDefault="00EF77D4">
            <w:pPr>
              <w:jc w:val="center"/>
            </w:pPr>
            <w:r>
              <w:t>22</w:t>
            </w:r>
          </w:p>
        </w:tc>
        <w:tc>
          <w:tcPr>
            <w:tcW w:w="2425" w:type="dxa"/>
            <w:shd w:val="clear" w:color="auto" w:fill="00FF00"/>
          </w:tcPr>
          <w:p w:rsidR="00501530" w:rsidRDefault="00EF77D4">
            <w:pPr>
              <w:jc w:val="center"/>
            </w:pPr>
            <w:r>
              <w:t>22</w:t>
            </w:r>
          </w:p>
        </w:tc>
        <w:tc>
          <w:tcPr>
            <w:tcW w:w="2425" w:type="dxa"/>
            <w:shd w:val="clear" w:color="auto" w:fill="00FF00"/>
          </w:tcPr>
          <w:p w:rsidR="00501530" w:rsidRDefault="00EF77D4">
            <w:pPr>
              <w:jc w:val="center"/>
            </w:pPr>
            <w:r>
              <w:t>23</w:t>
            </w:r>
          </w:p>
        </w:tc>
      </w:tr>
      <w:tr w:rsidR="00501530">
        <w:tc>
          <w:tcPr>
            <w:tcW w:w="14550" w:type="dxa"/>
            <w:gridSpan w:val="6"/>
            <w:shd w:val="clear" w:color="auto" w:fill="FFFFB3"/>
          </w:tcPr>
          <w:p w:rsidR="00501530" w:rsidRDefault="00EF77D4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501530">
        <w:tc>
          <w:tcPr>
            <w:tcW w:w="4850" w:type="dxa"/>
            <w:gridSpan w:val="2"/>
            <w:shd w:val="clear" w:color="auto" w:fill="D9D9D9"/>
          </w:tcPr>
          <w:p w:rsidR="00501530" w:rsidRDefault="00EF77D4">
            <w:r>
              <w:rPr>
                <w:b/>
              </w:rPr>
              <w:t>Наименование учебного курса</w:t>
            </w:r>
          </w:p>
        </w:tc>
        <w:tc>
          <w:tcPr>
            <w:tcW w:w="2425" w:type="dxa"/>
            <w:shd w:val="clear" w:color="auto" w:fill="D9D9D9"/>
          </w:tcPr>
          <w:p w:rsidR="00501530" w:rsidRDefault="00501530"/>
        </w:tc>
        <w:tc>
          <w:tcPr>
            <w:tcW w:w="2425" w:type="dxa"/>
            <w:shd w:val="clear" w:color="auto" w:fill="D9D9D9"/>
          </w:tcPr>
          <w:p w:rsidR="00501530" w:rsidRDefault="00501530"/>
        </w:tc>
        <w:tc>
          <w:tcPr>
            <w:tcW w:w="2425" w:type="dxa"/>
            <w:shd w:val="clear" w:color="auto" w:fill="D9D9D9"/>
          </w:tcPr>
          <w:p w:rsidR="00501530" w:rsidRDefault="00501530"/>
        </w:tc>
        <w:tc>
          <w:tcPr>
            <w:tcW w:w="2425" w:type="dxa"/>
            <w:shd w:val="clear" w:color="auto" w:fill="D9D9D9"/>
          </w:tcPr>
          <w:p w:rsidR="00501530" w:rsidRDefault="00501530"/>
        </w:tc>
      </w:tr>
      <w:tr w:rsidR="00501530">
        <w:tc>
          <w:tcPr>
            <w:tcW w:w="4850" w:type="dxa"/>
            <w:gridSpan w:val="2"/>
          </w:tcPr>
          <w:p w:rsidR="00501530" w:rsidRDefault="00EF77D4">
            <w:r>
              <w:t>Физическая культура</w:t>
            </w:r>
          </w:p>
        </w:tc>
        <w:tc>
          <w:tcPr>
            <w:tcW w:w="2425" w:type="dxa"/>
          </w:tcPr>
          <w:p w:rsidR="00501530" w:rsidRDefault="00EF77D4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501530" w:rsidRDefault="00EF77D4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501530" w:rsidRDefault="00EF77D4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501530" w:rsidRDefault="00EF77D4">
            <w:pPr>
              <w:jc w:val="center"/>
            </w:pPr>
            <w:r>
              <w:t>0</w:t>
            </w:r>
          </w:p>
        </w:tc>
      </w:tr>
      <w:tr w:rsidR="00501530">
        <w:tc>
          <w:tcPr>
            <w:tcW w:w="4850" w:type="dxa"/>
            <w:gridSpan w:val="2"/>
          </w:tcPr>
          <w:p w:rsidR="00501530" w:rsidRDefault="00EF77D4">
            <w:r>
              <w:t>Информатика</w:t>
            </w:r>
          </w:p>
        </w:tc>
        <w:tc>
          <w:tcPr>
            <w:tcW w:w="2425" w:type="dxa"/>
          </w:tcPr>
          <w:p w:rsidR="00501530" w:rsidRDefault="00EF77D4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501530" w:rsidRDefault="00EF77D4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501530" w:rsidRDefault="00EF77D4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501530" w:rsidRDefault="00EF77D4">
            <w:pPr>
              <w:jc w:val="center"/>
            </w:pPr>
            <w:r>
              <w:t>0</w:t>
            </w:r>
          </w:p>
        </w:tc>
      </w:tr>
      <w:tr w:rsidR="00501530">
        <w:tc>
          <w:tcPr>
            <w:tcW w:w="4850" w:type="dxa"/>
            <w:gridSpan w:val="2"/>
            <w:shd w:val="clear" w:color="auto" w:fill="00FF00"/>
          </w:tcPr>
          <w:p w:rsidR="00501530" w:rsidRDefault="00EF77D4">
            <w:r>
              <w:t>Итого</w:t>
            </w:r>
          </w:p>
        </w:tc>
        <w:tc>
          <w:tcPr>
            <w:tcW w:w="2425" w:type="dxa"/>
            <w:shd w:val="clear" w:color="auto" w:fill="00FF00"/>
          </w:tcPr>
          <w:p w:rsidR="00501530" w:rsidRDefault="00EF77D4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00FF00"/>
          </w:tcPr>
          <w:p w:rsidR="00501530" w:rsidRDefault="00EF77D4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00FF00"/>
          </w:tcPr>
          <w:p w:rsidR="00501530" w:rsidRDefault="00EF77D4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00FF00"/>
          </w:tcPr>
          <w:p w:rsidR="00501530" w:rsidRDefault="00EF77D4">
            <w:pPr>
              <w:jc w:val="center"/>
            </w:pPr>
            <w:r>
              <w:t>0</w:t>
            </w:r>
          </w:p>
        </w:tc>
      </w:tr>
      <w:tr w:rsidR="00501530">
        <w:tc>
          <w:tcPr>
            <w:tcW w:w="4850" w:type="dxa"/>
            <w:gridSpan w:val="2"/>
            <w:shd w:val="clear" w:color="auto" w:fill="00FF00"/>
          </w:tcPr>
          <w:p w:rsidR="00501530" w:rsidRDefault="00EF77D4">
            <w:r>
              <w:t>ИТОГО недельная нагрузка</w:t>
            </w:r>
          </w:p>
        </w:tc>
        <w:tc>
          <w:tcPr>
            <w:tcW w:w="2425" w:type="dxa"/>
            <w:shd w:val="clear" w:color="auto" w:fill="00FF00"/>
          </w:tcPr>
          <w:p w:rsidR="00501530" w:rsidRDefault="00EF77D4">
            <w:pPr>
              <w:jc w:val="center"/>
            </w:pPr>
            <w:r>
              <w:t>21</w:t>
            </w:r>
          </w:p>
        </w:tc>
        <w:tc>
          <w:tcPr>
            <w:tcW w:w="2425" w:type="dxa"/>
            <w:shd w:val="clear" w:color="auto" w:fill="00FF00"/>
          </w:tcPr>
          <w:p w:rsidR="00501530" w:rsidRDefault="00EF77D4">
            <w:pPr>
              <w:jc w:val="center"/>
            </w:pPr>
            <w:r>
              <w:t>23</w:t>
            </w:r>
          </w:p>
        </w:tc>
        <w:tc>
          <w:tcPr>
            <w:tcW w:w="2425" w:type="dxa"/>
            <w:shd w:val="clear" w:color="auto" w:fill="00FF00"/>
          </w:tcPr>
          <w:p w:rsidR="00501530" w:rsidRDefault="00EF77D4">
            <w:pPr>
              <w:jc w:val="center"/>
            </w:pPr>
            <w:r>
              <w:t>23</w:t>
            </w:r>
          </w:p>
        </w:tc>
        <w:tc>
          <w:tcPr>
            <w:tcW w:w="2425" w:type="dxa"/>
            <w:shd w:val="clear" w:color="auto" w:fill="00FF00"/>
          </w:tcPr>
          <w:p w:rsidR="00501530" w:rsidRDefault="00EF77D4">
            <w:pPr>
              <w:jc w:val="center"/>
            </w:pPr>
            <w:r>
              <w:t>23</w:t>
            </w:r>
          </w:p>
        </w:tc>
      </w:tr>
      <w:tr w:rsidR="00501530">
        <w:tc>
          <w:tcPr>
            <w:tcW w:w="4850" w:type="dxa"/>
            <w:gridSpan w:val="2"/>
            <w:shd w:val="clear" w:color="auto" w:fill="FCE3FC"/>
          </w:tcPr>
          <w:p w:rsidR="00501530" w:rsidRDefault="00EF77D4">
            <w:r>
              <w:t>Количество учебных недель</w:t>
            </w:r>
          </w:p>
        </w:tc>
        <w:tc>
          <w:tcPr>
            <w:tcW w:w="2425" w:type="dxa"/>
            <w:shd w:val="clear" w:color="auto" w:fill="FCE3FC"/>
          </w:tcPr>
          <w:p w:rsidR="00501530" w:rsidRDefault="00EF77D4">
            <w:pPr>
              <w:jc w:val="center"/>
            </w:pPr>
            <w:r>
              <w:t>33</w:t>
            </w:r>
          </w:p>
        </w:tc>
        <w:tc>
          <w:tcPr>
            <w:tcW w:w="2425" w:type="dxa"/>
            <w:shd w:val="clear" w:color="auto" w:fill="FCE3FC"/>
          </w:tcPr>
          <w:p w:rsidR="00501530" w:rsidRDefault="00EF77D4">
            <w:pPr>
              <w:jc w:val="center"/>
            </w:pPr>
            <w:r>
              <w:t>34</w:t>
            </w:r>
          </w:p>
        </w:tc>
        <w:tc>
          <w:tcPr>
            <w:tcW w:w="2425" w:type="dxa"/>
            <w:shd w:val="clear" w:color="auto" w:fill="FCE3FC"/>
          </w:tcPr>
          <w:p w:rsidR="00501530" w:rsidRDefault="00EF77D4">
            <w:pPr>
              <w:jc w:val="center"/>
            </w:pPr>
            <w:r>
              <w:t>34</w:t>
            </w:r>
          </w:p>
        </w:tc>
        <w:tc>
          <w:tcPr>
            <w:tcW w:w="2425" w:type="dxa"/>
            <w:shd w:val="clear" w:color="auto" w:fill="FCE3FC"/>
          </w:tcPr>
          <w:p w:rsidR="00501530" w:rsidRDefault="00EF77D4">
            <w:pPr>
              <w:jc w:val="center"/>
            </w:pPr>
            <w:r>
              <w:t>34</w:t>
            </w:r>
          </w:p>
        </w:tc>
      </w:tr>
      <w:tr w:rsidR="00501530">
        <w:tc>
          <w:tcPr>
            <w:tcW w:w="4850" w:type="dxa"/>
            <w:gridSpan w:val="2"/>
            <w:shd w:val="clear" w:color="auto" w:fill="FCE3FC"/>
          </w:tcPr>
          <w:p w:rsidR="00501530" w:rsidRDefault="00EF77D4">
            <w:r>
              <w:t>Всего часов в год</w:t>
            </w:r>
          </w:p>
        </w:tc>
        <w:tc>
          <w:tcPr>
            <w:tcW w:w="2425" w:type="dxa"/>
            <w:shd w:val="clear" w:color="auto" w:fill="FCE3FC"/>
          </w:tcPr>
          <w:p w:rsidR="00501530" w:rsidRDefault="00EF77D4">
            <w:pPr>
              <w:jc w:val="center"/>
            </w:pPr>
            <w:r>
              <w:t>693</w:t>
            </w:r>
          </w:p>
        </w:tc>
        <w:tc>
          <w:tcPr>
            <w:tcW w:w="2425" w:type="dxa"/>
            <w:shd w:val="clear" w:color="auto" w:fill="FCE3FC"/>
          </w:tcPr>
          <w:p w:rsidR="00501530" w:rsidRDefault="00EF77D4">
            <w:pPr>
              <w:jc w:val="center"/>
            </w:pPr>
            <w:r>
              <w:t>782</w:t>
            </w:r>
          </w:p>
        </w:tc>
        <w:tc>
          <w:tcPr>
            <w:tcW w:w="2425" w:type="dxa"/>
            <w:shd w:val="clear" w:color="auto" w:fill="FCE3FC"/>
          </w:tcPr>
          <w:p w:rsidR="00501530" w:rsidRDefault="00EF77D4">
            <w:pPr>
              <w:jc w:val="center"/>
            </w:pPr>
            <w:r>
              <w:t>782</w:t>
            </w:r>
          </w:p>
        </w:tc>
        <w:tc>
          <w:tcPr>
            <w:tcW w:w="2425" w:type="dxa"/>
            <w:shd w:val="clear" w:color="auto" w:fill="FCE3FC"/>
          </w:tcPr>
          <w:p w:rsidR="00501530" w:rsidRDefault="00EF77D4">
            <w:pPr>
              <w:jc w:val="center"/>
            </w:pPr>
            <w:r>
              <w:t>782</w:t>
            </w:r>
          </w:p>
        </w:tc>
      </w:tr>
    </w:tbl>
    <w:p w:rsidR="00501530" w:rsidRDefault="00501530"/>
    <w:sectPr w:rsidR="00501530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28"/>
    <w:rsid w:val="00007DBB"/>
    <w:rsid w:val="00040C1F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1E7077"/>
    <w:rsid w:val="00217E91"/>
    <w:rsid w:val="00226645"/>
    <w:rsid w:val="0025070C"/>
    <w:rsid w:val="00270402"/>
    <w:rsid w:val="002A12FF"/>
    <w:rsid w:val="002A5D25"/>
    <w:rsid w:val="002E245D"/>
    <w:rsid w:val="0030678A"/>
    <w:rsid w:val="0031079C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4A78"/>
    <w:rsid w:val="00501530"/>
    <w:rsid w:val="00502D31"/>
    <w:rsid w:val="00543B77"/>
    <w:rsid w:val="00564E8B"/>
    <w:rsid w:val="005B15BC"/>
    <w:rsid w:val="00613F43"/>
    <w:rsid w:val="0061648B"/>
    <w:rsid w:val="00620C9A"/>
    <w:rsid w:val="006375DF"/>
    <w:rsid w:val="00641000"/>
    <w:rsid w:val="006560B5"/>
    <w:rsid w:val="00664DA1"/>
    <w:rsid w:val="00665E27"/>
    <w:rsid w:val="006A6072"/>
    <w:rsid w:val="006B6902"/>
    <w:rsid w:val="006C21C9"/>
    <w:rsid w:val="006D6035"/>
    <w:rsid w:val="006E1004"/>
    <w:rsid w:val="007031A8"/>
    <w:rsid w:val="00726C01"/>
    <w:rsid w:val="00752EAB"/>
    <w:rsid w:val="00771952"/>
    <w:rsid w:val="00787163"/>
    <w:rsid w:val="007B5622"/>
    <w:rsid w:val="007C4D43"/>
    <w:rsid w:val="007E7965"/>
    <w:rsid w:val="00806306"/>
    <w:rsid w:val="00811E70"/>
    <w:rsid w:val="0081324A"/>
    <w:rsid w:val="008448FF"/>
    <w:rsid w:val="008632FA"/>
    <w:rsid w:val="008829BA"/>
    <w:rsid w:val="008B4198"/>
    <w:rsid w:val="008C32A7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B3E28"/>
    <w:rsid w:val="00AB6EA5"/>
    <w:rsid w:val="00AF55C5"/>
    <w:rsid w:val="00B0710E"/>
    <w:rsid w:val="00B078E7"/>
    <w:rsid w:val="00B47A20"/>
    <w:rsid w:val="00B47E19"/>
    <w:rsid w:val="00B54321"/>
    <w:rsid w:val="00B645AA"/>
    <w:rsid w:val="00B64ADE"/>
    <w:rsid w:val="00B81C13"/>
    <w:rsid w:val="00B91E96"/>
    <w:rsid w:val="00BA255F"/>
    <w:rsid w:val="00BA56FA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936C4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36C1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7055D"/>
    <w:rsid w:val="00E831EA"/>
    <w:rsid w:val="00EA1496"/>
    <w:rsid w:val="00EE0C26"/>
    <w:rsid w:val="00EF77D4"/>
    <w:rsid w:val="00F22BB1"/>
    <w:rsid w:val="00F23C59"/>
    <w:rsid w:val="00F340F5"/>
    <w:rsid w:val="00F35982"/>
    <w:rsid w:val="00F41C65"/>
    <w:rsid w:val="00F60A00"/>
    <w:rsid w:val="00F70460"/>
    <w:rsid w:val="00F73DCA"/>
    <w:rsid w:val="00F75A7C"/>
    <w:rsid w:val="00F93659"/>
    <w:rsid w:val="00FB2281"/>
    <w:rsid w:val="00FC2435"/>
    <w:rsid w:val="00FD7A4F"/>
    <w:rsid w:val="00FD7B0E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1569</Words>
  <Characters>8944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2025-09-25T02:44:00Z</cp:lastPrinted>
  <dcterms:created xsi:type="dcterms:W3CDTF">2025-08-26T10:34:00Z</dcterms:created>
  <dcterms:modified xsi:type="dcterms:W3CDTF">2025-09-25T02:45:00Z</dcterms:modified>
</cp:coreProperties>
</file>